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134"/>
        <w:gridCol w:w="1275"/>
        <w:gridCol w:w="1361"/>
        <w:gridCol w:w="1191"/>
        <w:gridCol w:w="1959"/>
        <w:gridCol w:w="905"/>
        <w:gridCol w:w="906"/>
        <w:gridCol w:w="1701"/>
        <w:gridCol w:w="1278"/>
        <w:gridCol w:w="1191"/>
        <w:gridCol w:w="1132"/>
      </w:tblGrid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совмес</w:t>
            </w:r>
            <w:r>
              <w:rPr>
                <w:sz w:val="22"/>
                <w:szCs w:val="22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softHyphen/>
              <w:t>нально-квали</w:t>
            </w:r>
            <w:r>
              <w:rPr>
                <w:sz w:val="22"/>
                <w:szCs w:val="22"/>
              </w:rPr>
              <w:softHyphen/>
              <w:t>фикационные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кандидатуре работника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</w:t>
            </w:r>
            <w:r>
              <w:rPr>
                <w:sz w:val="22"/>
                <w:szCs w:val="22"/>
              </w:rPr>
              <w:softHyphen/>
              <w:t>ставление дополни</w:t>
            </w:r>
            <w:r>
              <w:rPr>
                <w:sz w:val="22"/>
                <w:szCs w:val="22"/>
              </w:rPr>
              <w:softHyphen/>
              <w:t>тельных социаль</w:t>
            </w:r>
            <w:r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>
              <w:rPr>
                <w:sz w:val="22"/>
                <w:szCs w:val="22"/>
              </w:rPr>
              <w:softHyphen/>
              <w:t>ная продолжитель</w:t>
            </w:r>
            <w:r>
              <w:rPr>
                <w:sz w:val="22"/>
                <w:szCs w:val="22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>Врач – терапевт участковый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>Врач - хирург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41AD4">
              <w:rPr>
                <w:sz w:val="22"/>
                <w:szCs w:val="22"/>
              </w:rPr>
              <w:t xml:space="preserve">Фельдшер скорой медицинской помощи (с. Вершино – </w:t>
            </w:r>
            <w:proofErr w:type="gramStart"/>
            <w:r w:rsidRPr="00B41AD4">
              <w:rPr>
                <w:sz w:val="22"/>
                <w:szCs w:val="22"/>
              </w:rPr>
              <w:t>Рыбное</w:t>
            </w:r>
            <w:proofErr w:type="gramEnd"/>
            <w:r w:rsidRPr="00B41AD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>Врач – терапевт стационара (</w:t>
            </w:r>
            <w:proofErr w:type="gramStart"/>
            <w:r w:rsidRPr="00B41AD4">
              <w:rPr>
                <w:sz w:val="22"/>
                <w:szCs w:val="22"/>
              </w:rPr>
              <w:t>Минской</w:t>
            </w:r>
            <w:proofErr w:type="gramEnd"/>
            <w:r w:rsidRPr="00B41AD4">
              <w:rPr>
                <w:sz w:val="22"/>
                <w:szCs w:val="22"/>
              </w:rPr>
              <w:t xml:space="preserve"> 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ставки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>Фельдшер амбулатории (Вершино – Рыбинская врачебная амбулатория)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lastRenderedPageBreak/>
              <w:t>Фельдшер (Хабайдакский ФАП)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>Фельдшер (Кожелакский ФАП)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>Фельдшер (</w:t>
            </w:r>
            <w:r>
              <w:rPr>
                <w:sz w:val="22"/>
                <w:szCs w:val="22"/>
              </w:rPr>
              <w:t>Новопокровский</w:t>
            </w:r>
            <w:r w:rsidRPr="00B41AD4">
              <w:rPr>
                <w:sz w:val="22"/>
                <w:szCs w:val="22"/>
              </w:rPr>
              <w:t xml:space="preserve"> ФАП)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 xml:space="preserve">Врач – общей практики (семейный врач) </w:t>
            </w:r>
          </w:p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>(</w:t>
            </w:r>
            <w:proofErr w:type="gramStart"/>
            <w:r w:rsidRPr="00B41AD4">
              <w:rPr>
                <w:sz w:val="22"/>
                <w:szCs w:val="22"/>
              </w:rPr>
              <w:t>З</w:t>
            </w:r>
            <w:proofErr w:type="gramEnd"/>
            <w:r w:rsidRPr="00B41AD4">
              <w:rPr>
                <w:sz w:val="22"/>
                <w:szCs w:val="22"/>
              </w:rPr>
              <w:t xml:space="preserve"> - Имбежская врачебная амбулатория)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  <w:tr w:rsidR="0025283C" w:rsidTr="00C1219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Pr="00B41AD4" w:rsidRDefault="0025283C" w:rsidP="002131F1">
            <w:pPr>
              <w:rPr>
                <w:sz w:val="22"/>
                <w:szCs w:val="22"/>
              </w:rPr>
            </w:pPr>
            <w:r w:rsidRPr="00B41AD4">
              <w:rPr>
                <w:sz w:val="22"/>
                <w:szCs w:val="22"/>
              </w:rPr>
              <w:t xml:space="preserve">Врач – рентгенолог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Мужчина  40 часов.</w:t>
            </w:r>
          </w:p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Женщина 36 часов.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25283C" w:rsidRPr="00AB6A9A" w:rsidRDefault="0025283C" w:rsidP="00213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3C" w:rsidRDefault="0025283C" w:rsidP="002131F1">
            <w:pPr>
              <w:rPr>
                <w:sz w:val="22"/>
                <w:szCs w:val="22"/>
              </w:rPr>
            </w:pPr>
          </w:p>
        </w:tc>
      </w:tr>
    </w:tbl>
    <w:p w:rsidR="000F2A8E" w:rsidRDefault="000F2A8E"/>
    <w:sectPr w:rsidR="000F2A8E" w:rsidSect="002528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3C"/>
    <w:rsid w:val="000F2A8E"/>
    <w:rsid w:val="0025283C"/>
    <w:rsid w:val="00C1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>UralSOFT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2019-07-09T04:39:00Z</dcterms:created>
  <dcterms:modified xsi:type="dcterms:W3CDTF">2019-07-09T04:39:00Z</dcterms:modified>
</cp:coreProperties>
</file>